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D083" w14:textId="77777777" w:rsidR="00A20B9E" w:rsidRDefault="00A20B9E" w:rsidP="00312F6F">
      <w:pPr>
        <w:spacing w:before="100" w:beforeAutospacing="1" w:after="100" w:afterAutospacing="1" w:line="240" w:lineRule="auto"/>
        <w:jc w:val="center"/>
        <w:outlineLvl w:val="0"/>
        <w:rPr>
          <w:rFonts w:ascii="Times New Roman" w:eastAsia="Times New Roman" w:hAnsi="Times New Roman" w:cs="Times New Roman"/>
          <w:b/>
          <w:bCs/>
          <w:kern w:val="36"/>
          <w:sz w:val="32"/>
          <w:szCs w:val="32"/>
          <w:lang w:eastAsia="tr-TR"/>
        </w:rPr>
      </w:pPr>
    </w:p>
    <w:p w14:paraId="4D50EC5F" w14:textId="528B0CE5" w:rsidR="00935A51" w:rsidRDefault="00935A51" w:rsidP="00312F6F">
      <w:pPr>
        <w:spacing w:before="100" w:beforeAutospacing="1" w:after="100" w:afterAutospacing="1" w:line="240" w:lineRule="auto"/>
        <w:jc w:val="center"/>
        <w:outlineLvl w:val="0"/>
        <w:rPr>
          <w:rFonts w:ascii="Times New Roman" w:eastAsia="Times New Roman" w:hAnsi="Times New Roman" w:cs="Times New Roman"/>
          <w:b/>
          <w:bCs/>
          <w:kern w:val="36"/>
          <w:sz w:val="32"/>
          <w:szCs w:val="32"/>
          <w:lang w:eastAsia="tr-TR"/>
        </w:rPr>
      </w:pPr>
      <w:r w:rsidRPr="00752404">
        <w:rPr>
          <w:rFonts w:ascii="Times New Roman" w:hAnsi="Times New Roman" w:cs="Times New Roman"/>
          <w:b/>
          <w:bCs/>
          <w:u w:val="single"/>
        </w:rPr>
        <w:t xml:space="preserve">Basın Bülteni </w:t>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Pr>
          <w:rFonts w:ascii="Times New Roman" w:hAnsi="Times New Roman" w:cs="Times New Roman"/>
          <w:b/>
          <w:bCs/>
          <w:u w:val="single"/>
        </w:rPr>
        <w:t>____</w:t>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t xml:space="preserve">     </w:t>
      </w:r>
      <w:r>
        <w:rPr>
          <w:rFonts w:ascii="Times New Roman" w:hAnsi="Times New Roman" w:cs="Times New Roman"/>
          <w:b/>
          <w:bCs/>
          <w:u w:val="single"/>
        </w:rPr>
        <w:t xml:space="preserve">       Aralık</w:t>
      </w:r>
      <w:r w:rsidRPr="00752404">
        <w:rPr>
          <w:rFonts w:ascii="Times New Roman" w:hAnsi="Times New Roman" w:cs="Times New Roman"/>
          <w:b/>
          <w:bCs/>
          <w:u w:val="single"/>
        </w:rPr>
        <w:t xml:space="preserve"> 202</w:t>
      </w:r>
      <w:r>
        <w:rPr>
          <w:rFonts w:ascii="Times New Roman" w:hAnsi="Times New Roman" w:cs="Times New Roman"/>
          <w:b/>
          <w:bCs/>
          <w:u w:val="single"/>
        </w:rPr>
        <w:t>5</w:t>
      </w:r>
    </w:p>
    <w:p w14:paraId="3FDA8802" w14:textId="75EAD742" w:rsidR="00312F6F" w:rsidRPr="00D37ECD" w:rsidRDefault="00312F6F" w:rsidP="00312F6F">
      <w:pPr>
        <w:spacing w:before="100" w:beforeAutospacing="1" w:after="100" w:afterAutospacing="1" w:line="240" w:lineRule="auto"/>
        <w:jc w:val="center"/>
        <w:outlineLvl w:val="0"/>
        <w:rPr>
          <w:rFonts w:ascii="Times New Roman" w:eastAsia="Times New Roman" w:hAnsi="Times New Roman" w:cs="Times New Roman"/>
          <w:b/>
          <w:bCs/>
          <w:kern w:val="36"/>
          <w:sz w:val="32"/>
          <w:szCs w:val="32"/>
          <w:lang w:eastAsia="tr-TR"/>
        </w:rPr>
      </w:pPr>
      <w:r w:rsidRPr="00D37ECD">
        <w:rPr>
          <w:rFonts w:ascii="Times New Roman" w:eastAsia="Times New Roman" w:hAnsi="Times New Roman" w:cs="Times New Roman"/>
          <w:b/>
          <w:bCs/>
          <w:kern w:val="36"/>
          <w:sz w:val="32"/>
          <w:szCs w:val="32"/>
          <w:lang w:eastAsia="tr-TR"/>
        </w:rPr>
        <w:t>AFET YÖNETİMİNDE YENİ NESİL TEKNOLOJİLER BİR ARADA</w:t>
      </w:r>
    </w:p>
    <w:p w14:paraId="3DA097C8" w14:textId="7E541A77" w:rsidR="00312F6F" w:rsidRPr="00B5290F" w:rsidRDefault="00312F6F" w:rsidP="00312F6F">
      <w:pPr>
        <w:spacing w:before="100" w:beforeAutospacing="1" w:after="100" w:afterAutospacing="1" w:line="240" w:lineRule="auto"/>
        <w:jc w:val="center"/>
        <w:outlineLvl w:val="1"/>
        <w:rPr>
          <w:rFonts w:ascii="Times New Roman" w:eastAsia="Times New Roman" w:hAnsi="Times New Roman" w:cs="Times New Roman"/>
          <w:b/>
          <w:sz w:val="28"/>
          <w:szCs w:val="28"/>
          <w:lang w:eastAsia="tr-TR"/>
        </w:rPr>
      </w:pPr>
      <w:r w:rsidRPr="00B5290F">
        <w:rPr>
          <w:rFonts w:ascii="Times New Roman" w:eastAsia="Times New Roman" w:hAnsi="Times New Roman" w:cs="Times New Roman"/>
          <w:b/>
          <w:sz w:val="28"/>
          <w:szCs w:val="28"/>
          <w:lang w:eastAsia="tr-TR"/>
        </w:rPr>
        <w:t xml:space="preserve">Türkiye’nin deprem, sel, yangın ve iklim değişikliği kaynaklı afet risklerinin giderek arttığı bir dönemde afetlere hazırlık, hızlı müdahale ve güvenli yaşam alanları oluşturma ihtiyacı her zamankinden daha kritik hale geliyor. Bu gerekliliğin ışığında </w:t>
      </w:r>
      <w:r w:rsidR="00E24634" w:rsidRPr="00B5290F">
        <w:rPr>
          <w:rFonts w:ascii="Times New Roman" w:eastAsia="Times New Roman" w:hAnsi="Times New Roman" w:cs="Times New Roman"/>
          <w:b/>
          <w:sz w:val="28"/>
          <w:szCs w:val="28"/>
          <w:lang w:eastAsia="tr-TR"/>
        </w:rPr>
        <w:t xml:space="preserve">Yıldız Teknik Üniversitesi </w:t>
      </w:r>
      <w:proofErr w:type="gramStart"/>
      <w:r w:rsidR="00E24634" w:rsidRPr="00B5290F">
        <w:rPr>
          <w:rFonts w:ascii="Times New Roman" w:eastAsia="Times New Roman" w:hAnsi="Times New Roman" w:cs="Times New Roman"/>
          <w:b/>
          <w:sz w:val="28"/>
          <w:szCs w:val="28"/>
          <w:lang w:eastAsia="tr-TR"/>
        </w:rPr>
        <w:t>ile birlikte</w:t>
      </w:r>
      <w:proofErr w:type="gramEnd"/>
      <w:r w:rsidR="00E24634" w:rsidRPr="00B5290F">
        <w:rPr>
          <w:rFonts w:ascii="Times New Roman" w:eastAsia="Times New Roman" w:hAnsi="Times New Roman" w:cs="Times New Roman"/>
          <w:b/>
          <w:sz w:val="28"/>
          <w:szCs w:val="28"/>
          <w:lang w:eastAsia="tr-TR"/>
        </w:rPr>
        <w:t xml:space="preserve"> </w:t>
      </w:r>
      <w:r w:rsidRPr="00B5290F">
        <w:rPr>
          <w:rFonts w:ascii="Times New Roman" w:eastAsia="Times New Roman" w:hAnsi="Times New Roman" w:cs="Times New Roman"/>
          <w:b/>
          <w:sz w:val="28"/>
          <w:szCs w:val="28"/>
          <w:lang w:eastAsia="tr-TR"/>
        </w:rPr>
        <w:t>düzenlenen NADMEX 2025 Afet Yönetimi Fuarı ve Zirvesi, tamamen elektrikten bağımsız çalışan yeni nesil acil tahliye sistemlerinden sahada konaklamayı mümkün kılan modüler yaşam birimlerine, akıllı su–enerji yönetimiyle çalışan mobil hijyen kabinlerinden profesyonel arama–kurtarma ekipmanlarına kadar uzanan kapsamlı bir teknoloji portföyünü bu yıl yeniden sektörle buluşturuyor. “Hayat Değerlidir” temasıyla düzenlenen etkinlik, afet yönetiminde inovasyonun ve kurumlar arası iş birliğinin hayati önemini bir kez daha görünür kılıyor.</w:t>
      </w:r>
    </w:p>
    <w:p w14:paraId="54EBB271" w14:textId="77777777" w:rsidR="00312F6F" w:rsidRPr="00D37ECD" w:rsidRDefault="00312F6F" w:rsidP="00312F6F">
      <w:pPr>
        <w:spacing w:before="100" w:beforeAutospacing="1" w:after="100" w:afterAutospacing="1" w:line="240" w:lineRule="auto"/>
        <w:jc w:val="both"/>
        <w:outlineLvl w:val="1"/>
        <w:rPr>
          <w:rFonts w:ascii="Times New Roman" w:eastAsia="Times New Roman" w:hAnsi="Times New Roman" w:cs="Times New Roman"/>
          <w:b/>
          <w:bCs/>
          <w:sz w:val="24"/>
          <w:szCs w:val="24"/>
          <w:lang w:eastAsia="tr-TR"/>
        </w:rPr>
      </w:pPr>
      <w:r w:rsidRPr="00D37ECD">
        <w:rPr>
          <w:rFonts w:ascii="Times New Roman" w:eastAsia="Times New Roman" w:hAnsi="Times New Roman" w:cs="Times New Roman"/>
          <w:b/>
          <w:bCs/>
          <w:sz w:val="24"/>
          <w:szCs w:val="24"/>
          <w:lang w:eastAsia="tr-TR"/>
        </w:rPr>
        <w:t>AFET YÖNETİMİNDE “HAYAT DEĞERLİDİR” TEMASI</w:t>
      </w:r>
    </w:p>
    <w:p w14:paraId="71296A45" w14:textId="77777777" w:rsidR="00312F6F" w:rsidRPr="00D37ECD" w:rsidRDefault="003C5B92" w:rsidP="00312F6F">
      <w:pPr>
        <w:spacing w:before="100" w:beforeAutospacing="1" w:after="100" w:afterAutospacing="1" w:line="240" w:lineRule="auto"/>
        <w:jc w:val="both"/>
        <w:rPr>
          <w:rFonts w:ascii="Times New Roman" w:eastAsia="Times New Roman" w:hAnsi="Times New Roman" w:cs="Times New Roman"/>
          <w:sz w:val="24"/>
          <w:szCs w:val="24"/>
          <w:lang w:eastAsia="tr-TR"/>
        </w:rPr>
      </w:pPr>
      <w:r w:rsidRPr="00D37ECD">
        <w:rPr>
          <w:rFonts w:ascii="Times New Roman" w:eastAsia="Times New Roman" w:hAnsi="Times New Roman" w:cs="Times New Roman"/>
          <w:sz w:val="24"/>
          <w:szCs w:val="24"/>
          <w:lang w:eastAsia="tr-TR"/>
        </w:rPr>
        <w:t xml:space="preserve">Bu yılki etkinlik, “Hayat Değerlidir” temasının odağında afetlere hazırlık bilincini artıran çözümleri kamu yöneticileri, akademisyenler ve sektör temsilcileriyle buluştururken, teknolojinin afet yönetimindeki dönüştürücü etkisini de görünür kılıyor. </w:t>
      </w:r>
      <w:r w:rsidR="00312F6F" w:rsidRPr="00D37ECD">
        <w:rPr>
          <w:rFonts w:ascii="Times New Roman" w:eastAsia="Times New Roman" w:hAnsi="Times New Roman" w:cs="Times New Roman"/>
          <w:sz w:val="24"/>
          <w:szCs w:val="24"/>
          <w:lang w:eastAsia="tr-TR"/>
        </w:rPr>
        <w:t xml:space="preserve">İstanbul Vali Yardımcısı Mahmut </w:t>
      </w:r>
      <w:proofErr w:type="spellStart"/>
      <w:r w:rsidR="00312F6F" w:rsidRPr="00D37ECD">
        <w:rPr>
          <w:rFonts w:ascii="Times New Roman" w:eastAsia="Times New Roman" w:hAnsi="Times New Roman" w:cs="Times New Roman"/>
          <w:sz w:val="24"/>
          <w:szCs w:val="24"/>
          <w:lang w:eastAsia="tr-TR"/>
        </w:rPr>
        <w:t>Hersanlıoğlu’nun</w:t>
      </w:r>
      <w:proofErr w:type="spellEnd"/>
      <w:r w:rsidR="00312F6F" w:rsidRPr="00D37ECD">
        <w:rPr>
          <w:rFonts w:ascii="Times New Roman" w:eastAsia="Times New Roman" w:hAnsi="Times New Roman" w:cs="Times New Roman"/>
          <w:sz w:val="24"/>
          <w:szCs w:val="24"/>
          <w:lang w:eastAsia="tr-TR"/>
        </w:rPr>
        <w:t xml:space="preserve"> da dahil olduğu bu teknik ziyaretler, </w:t>
      </w:r>
      <w:proofErr w:type="spellStart"/>
      <w:r w:rsidR="00312F6F" w:rsidRPr="00D37ECD">
        <w:rPr>
          <w:rFonts w:ascii="Times New Roman" w:eastAsia="Times New Roman" w:hAnsi="Times New Roman" w:cs="Times New Roman"/>
          <w:sz w:val="24"/>
          <w:szCs w:val="24"/>
          <w:lang w:eastAsia="tr-TR"/>
        </w:rPr>
        <w:t>NADMEX’in</w:t>
      </w:r>
      <w:proofErr w:type="spellEnd"/>
      <w:r w:rsidR="00312F6F" w:rsidRPr="00D37ECD">
        <w:rPr>
          <w:rFonts w:ascii="Times New Roman" w:eastAsia="Times New Roman" w:hAnsi="Times New Roman" w:cs="Times New Roman"/>
          <w:sz w:val="24"/>
          <w:szCs w:val="24"/>
          <w:lang w:eastAsia="tr-TR"/>
        </w:rPr>
        <w:t xml:space="preserve"> kamu nezdindeki stratejik önemini güçlendiren bir unsur olarak öne çıktı.</w:t>
      </w:r>
    </w:p>
    <w:p w14:paraId="5CDED55F" w14:textId="77777777"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sz w:val="24"/>
          <w:szCs w:val="24"/>
          <w:lang w:eastAsia="tr-TR"/>
        </w:rPr>
      </w:pPr>
      <w:r w:rsidRPr="00D37ECD">
        <w:rPr>
          <w:rFonts w:ascii="Times New Roman" w:eastAsia="Times New Roman" w:hAnsi="Times New Roman" w:cs="Times New Roman"/>
          <w:sz w:val="24"/>
          <w:szCs w:val="24"/>
          <w:lang w:eastAsia="tr-TR"/>
        </w:rPr>
        <w:t xml:space="preserve">Türkiye’nin afet yönetimine hizmet eden tüm kurum ve yapıları bir araya getiren NADMEX 2025, bu yıl da çok güçlü bir ekosistemin buluşma noktası oldu. AFAD, Türk Kızılay, UMKE, AKOM, yerel yönetimler, akredite arama–kurtarma ekipleri, üniversiteler, uzman dernekler, kamu kurumları ve özel sektör temsilcileri geniş bir katılım sağladı. Etkinlik, kurumlar arası koordinasyonu güçlendiren, bilgi paylaşımını artıran ve afet yönetiminin tüm aşamalarına </w:t>
      </w:r>
      <w:proofErr w:type="gramStart"/>
      <w:r w:rsidRPr="00D37ECD">
        <w:rPr>
          <w:rFonts w:ascii="Times New Roman" w:eastAsia="Times New Roman" w:hAnsi="Times New Roman" w:cs="Times New Roman"/>
          <w:sz w:val="24"/>
          <w:szCs w:val="24"/>
          <w:lang w:eastAsia="tr-TR"/>
        </w:rPr>
        <w:t>entegre</w:t>
      </w:r>
      <w:proofErr w:type="gramEnd"/>
      <w:r w:rsidRPr="00D37ECD">
        <w:rPr>
          <w:rFonts w:ascii="Times New Roman" w:eastAsia="Times New Roman" w:hAnsi="Times New Roman" w:cs="Times New Roman"/>
          <w:sz w:val="24"/>
          <w:szCs w:val="24"/>
          <w:lang w:eastAsia="tr-TR"/>
        </w:rPr>
        <w:t xml:space="preserve"> çözümler sun</w:t>
      </w:r>
      <w:r w:rsidR="003C5B92" w:rsidRPr="00D37ECD">
        <w:rPr>
          <w:rFonts w:ascii="Times New Roman" w:eastAsia="Times New Roman" w:hAnsi="Times New Roman" w:cs="Times New Roman"/>
          <w:sz w:val="24"/>
          <w:szCs w:val="24"/>
          <w:lang w:eastAsia="tr-TR"/>
        </w:rPr>
        <w:t>a</w:t>
      </w:r>
      <w:r w:rsidRPr="00D37ECD">
        <w:rPr>
          <w:rFonts w:ascii="Times New Roman" w:eastAsia="Times New Roman" w:hAnsi="Times New Roman" w:cs="Times New Roman"/>
          <w:sz w:val="24"/>
          <w:szCs w:val="24"/>
          <w:lang w:eastAsia="tr-TR"/>
        </w:rPr>
        <w:t>n stratejik bir platform olarak konumlandı.</w:t>
      </w:r>
    </w:p>
    <w:p w14:paraId="6BAC8489" w14:textId="77777777"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b/>
          <w:sz w:val="24"/>
          <w:szCs w:val="24"/>
          <w:lang w:eastAsia="tr-TR"/>
        </w:rPr>
      </w:pPr>
      <w:r w:rsidRPr="00D37ECD">
        <w:rPr>
          <w:rFonts w:ascii="Times New Roman" w:eastAsia="Times New Roman" w:hAnsi="Times New Roman" w:cs="Times New Roman"/>
          <w:b/>
          <w:sz w:val="24"/>
          <w:szCs w:val="24"/>
          <w:lang w:eastAsia="tr-TR"/>
        </w:rPr>
        <w:t>ACİL DURUMLARDA HIZLI VE GÜVENLİ TAHLİYE İÇİN YENİ NESİL TEKNOLOJİLER</w:t>
      </w:r>
    </w:p>
    <w:p w14:paraId="5465729B" w14:textId="77777777"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sz w:val="24"/>
          <w:szCs w:val="24"/>
          <w:lang w:eastAsia="tr-TR"/>
        </w:rPr>
      </w:pPr>
      <w:r w:rsidRPr="00D37ECD">
        <w:rPr>
          <w:rFonts w:ascii="Times New Roman" w:eastAsia="Times New Roman" w:hAnsi="Times New Roman" w:cs="Times New Roman"/>
          <w:sz w:val="24"/>
          <w:szCs w:val="24"/>
          <w:lang w:eastAsia="tr-TR"/>
        </w:rPr>
        <w:t>Bu yıl fuarın en çok dikkat çeken yeniliklerinden biri, elektrikten tamamen bağımsız çalışan mekanik–hidrolik acil tahliye sistemleri oldu. Yüksek katlı binalarda deprem, yangın ve benzeri acil durumlarda hızlı ve kontrollü tahliye sağlayan bu yapı; kullanıcı ağırlığını algılayan fren mekanizmasıyla iniş hızını otomatik ayarlıyor. Eğitim gerektirmeden herkes tarafından kullanılabilen tasarım, 10 metreden 100 metreye kadar güvenli tahliye imkânı sunuyor. Konutlar, oteller, sağlık kuruluşları ve kamu binaları gibi çok katlı yapılarda kritik bir güvenlik unsuru haline gelen bu teknoloji, uluslararası sertifikalara sahip oluşuyla fuarda büyük ilgi gördü.</w:t>
      </w:r>
    </w:p>
    <w:p w14:paraId="383F4D89" w14:textId="77777777" w:rsidR="00B5290F" w:rsidRDefault="00B5290F" w:rsidP="00312F6F">
      <w:pPr>
        <w:spacing w:before="100" w:beforeAutospacing="1" w:after="100" w:afterAutospacing="1" w:line="240" w:lineRule="auto"/>
        <w:jc w:val="both"/>
        <w:rPr>
          <w:rFonts w:ascii="Times New Roman" w:eastAsia="Times New Roman" w:hAnsi="Times New Roman" w:cs="Times New Roman"/>
          <w:b/>
          <w:sz w:val="24"/>
          <w:szCs w:val="24"/>
          <w:lang w:eastAsia="tr-TR"/>
        </w:rPr>
      </w:pPr>
    </w:p>
    <w:p w14:paraId="52EA8172" w14:textId="54F78F3F"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b/>
          <w:sz w:val="24"/>
          <w:szCs w:val="24"/>
          <w:lang w:eastAsia="tr-TR"/>
        </w:rPr>
      </w:pPr>
      <w:r w:rsidRPr="00D37ECD">
        <w:rPr>
          <w:rFonts w:ascii="Times New Roman" w:eastAsia="Times New Roman" w:hAnsi="Times New Roman" w:cs="Times New Roman"/>
          <w:b/>
          <w:sz w:val="24"/>
          <w:szCs w:val="24"/>
          <w:lang w:eastAsia="tr-TR"/>
        </w:rPr>
        <w:t>SAHA KOŞULLARI İÇİN MODÜLER YAŞAM VE OPERASYON BİRİMLERİ</w:t>
      </w:r>
    </w:p>
    <w:p w14:paraId="0974C3CA" w14:textId="77777777"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sz w:val="24"/>
          <w:szCs w:val="24"/>
          <w:lang w:eastAsia="tr-TR"/>
        </w:rPr>
      </w:pPr>
      <w:r w:rsidRPr="00D37ECD">
        <w:rPr>
          <w:rFonts w:ascii="Times New Roman" w:eastAsia="Times New Roman" w:hAnsi="Times New Roman" w:cs="Times New Roman"/>
          <w:sz w:val="24"/>
          <w:szCs w:val="24"/>
          <w:lang w:eastAsia="tr-TR"/>
        </w:rPr>
        <w:t>NADMEX 2025’in öne çıkan bir diğer alanı, sahada uzun süreli yaşam ve operasyon gereksinimlerini karşılamak için geliştirilen modüler yaşam birimleriydi. Zorlu arazi koşullarına dayanıklı gövdeleri, optimize edilmiş iç ergonomileri ve tam donanımlı teknik altyapılarıyla dikkat çeken bu üniteler; ısıtma–soğutma sistemlerinden duş ve tuvalet alanlarına, jeneratör destekli enerji altyapısından depolama çözümlerine kadar geniş bir yelpazede çözüm sunuyor.</w:t>
      </w:r>
    </w:p>
    <w:p w14:paraId="5F87D9E6" w14:textId="77777777"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sz w:val="24"/>
          <w:szCs w:val="24"/>
          <w:lang w:eastAsia="tr-TR"/>
        </w:rPr>
      </w:pPr>
      <w:r w:rsidRPr="00D37ECD">
        <w:rPr>
          <w:rFonts w:ascii="Times New Roman" w:eastAsia="Times New Roman" w:hAnsi="Times New Roman" w:cs="Times New Roman"/>
          <w:sz w:val="24"/>
          <w:szCs w:val="24"/>
          <w:lang w:eastAsia="tr-TR"/>
        </w:rPr>
        <w:t>Bu yapılar, afet bölgeleri dışında enerji ve madencilik projeleri, askeri operasyonlar ve büyük ölçekli şantiyelerde de sürdürülebilir yaşam alanı sağlayarak saha operasyonlarının kesintisiz devam etmesini mümkün kılıyor.</w:t>
      </w:r>
    </w:p>
    <w:p w14:paraId="79BF2B43" w14:textId="77777777"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b/>
          <w:sz w:val="24"/>
          <w:szCs w:val="24"/>
          <w:lang w:eastAsia="tr-TR"/>
        </w:rPr>
      </w:pPr>
      <w:r w:rsidRPr="00D37ECD">
        <w:rPr>
          <w:rFonts w:ascii="Times New Roman" w:eastAsia="Times New Roman" w:hAnsi="Times New Roman" w:cs="Times New Roman"/>
          <w:b/>
          <w:sz w:val="24"/>
          <w:szCs w:val="24"/>
          <w:lang w:eastAsia="tr-TR"/>
        </w:rPr>
        <w:t>MOBİL Hİ</w:t>
      </w:r>
      <w:r w:rsidR="003C5B92" w:rsidRPr="00D37ECD">
        <w:rPr>
          <w:rFonts w:ascii="Times New Roman" w:eastAsia="Times New Roman" w:hAnsi="Times New Roman" w:cs="Times New Roman"/>
          <w:b/>
          <w:sz w:val="24"/>
          <w:szCs w:val="24"/>
          <w:lang w:eastAsia="tr-TR"/>
        </w:rPr>
        <w:t>JYENDE AKILLI VE HIZLI ÇÖZÜMLER</w:t>
      </w:r>
    </w:p>
    <w:p w14:paraId="35EB99F5" w14:textId="77777777"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sz w:val="24"/>
          <w:szCs w:val="24"/>
          <w:lang w:eastAsia="tr-TR"/>
        </w:rPr>
      </w:pPr>
      <w:r w:rsidRPr="00D37ECD">
        <w:rPr>
          <w:rFonts w:ascii="Times New Roman" w:eastAsia="Times New Roman" w:hAnsi="Times New Roman" w:cs="Times New Roman"/>
          <w:sz w:val="24"/>
          <w:szCs w:val="24"/>
          <w:lang w:eastAsia="tr-TR"/>
        </w:rPr>
        <w:t>Afet sonrası en kritik ihtiyaçlardan biri olan hijyen altyapısına yönelik geliştirilen akıllı mobil hijyen kabinleri, fuarın yoğun ilgi gören teknolojileri arasında yer aldı. Yalnızca birkaç dakika içinde kurulabilen ve akıllı su–enerji yönetimiyle tek seferde yüzlerce kullanım sunabilen bu kabinler, afet alanları, geçici kamp bölgeleri ve yoğun insan hareketinin olduğu operasyon sahalar</w:t>
      </w:r>
      <w:r w:rsidR="003C5B92" w:rsidRPr="00D37ECD">
        <w:rPr>
          <w:rFonts w:ascii="Times New Roman" w:eastAsia="Times New Roman" w:hAnsi="Times New Roman" w:cs="Times New Roman"/>
          <w:sz w:val="24"/>
          <w:szCs w:val="24"/>
          <w:lang w:eastAsia="tr-TR"/>
        </w:rPr>
        <w:t xml:space="preserve">ı için ideal çözümler sağlıyor. </w:t>
      </w:r>
      <w:r w:rsidRPr="00D37ECD">
        <w:rPr>
          <w:rFonts w:ascii="Times New Roman" w:eastAsia="Times New Roman" w:hAnsi="Times New Roman" w:cs="Times New Roman"/>
          <w:sz w:val="24"/>
          <w:szCs w:val="24"/>
          <w:lang w:eastAsia="tr-TR"/>
        </w:rPr>
        <w:t>Bireysel hijyenin yanı sıra ortam sağlığını destekleyen yapısı ve sahadan veri toplayarak operasyon ekiplerine bilgi aktaran teknolojisiyle bu kabinler, mobil hijyen alanında yeni bir standart oluşturuyor.</w:t>
      </w:r>
    </w:p>
    <w:p w14:paraId="2A7E2625" w14:textId="77777777" w:rsidR="003C5B92" w:rsidRPr="00D37ECD" w:rsidRDefault="00312F6F" w:rsidP="00312F6F">
      <w:pPr>
        <w:spacing w:before="100" w:beforeAutospacing="1" w:after="100" w:afterAutospacing="1" w:line="240" w:lineRule="auto"/>
        <w:jc w:val="both"/>
        <w:rPr>
          <w:rFonts w:ascii="Times New Roman" w:eastAsia="Times New Roman" w:hAnsi="Times New Roman" w:cs="Times New Roman"/>
          <w:b/>
          <w:sz w:val="24"/>
          <w:szCs w:val="24"/>
          <w:lang w:eastAsia="tr-TR"/>
        </w:rPr>
      </w:pPr>
      <w:r w:rsidRPr="00D37ECD">
        <w:rPr>
          <w:rFonts w:ascii="Times New Roman" w:eastAsia="Times New Roman" w:hAnsi="Times New Roman" w:cs="Times New Roman"/>
          <w:b/>
          <w:sz w:val="24"/>
          <w:szCs w:val="24"/>
          <w:lang w:eastAsia="tr-TR"/>
        </w:rPr>
        <w:t>ARAMA–KURTARMA EKİPLERİ İÇİN DAYANI</w:t>
      </w:r>
      <w:r w:rsidR="003C5B92" w:rsidRPr="00D37ECD">
        <w:rPr>
          <w:rFonts w:ascii="Times New Roman" w:eastAsia="Times New Roman" w:hAnsi="Times New Roman" w:cs="Times New Roman"/>
          <w:b/>
          <w:sz w:val="24"/>
          <w:szCs w:val="24"/>
          <w:lang w:eastAsia="tr-TR"/>
        </w:rPr>
        <w:t>KLI VE HIZLI MÜDAHALE ÇÖZÜMLERİ</w:t>
      </w:r>
    </w:p>
    <w:p w14:paraId="448A20A0" w14:textId="77777777" w:rsidR="003C5B92" w:rsidRPr="00D37ECD" w:rsidRDefault="00312F6F" w:rsidP="00312F6F">
      <w:pPr>
        <w:spacing w:before="100" w:beforeAutospacing="1" w:after="100" w:afterAutospacing="1" w:line="240" w:lineRule="auto"/>
        <w:jc w:val="both"/>
        <w:rPr>
          <w:rFonts w:ascii="Times New Roman" w:eastAsia="Times New Roman" w:hAnsi="Times New Roman" w:cs="Times New Roman"/>
          <w:sz w:val="24"/>
          <w:szCs w:val="24"/>
          <w:lang w:eastAsia="tr-TR"/>
        </w:rPr>
      </w:pPr>
      <w:r w:rsidRPr="00D37ECD">
        <w:rPr>
          <w:rFonts w:ascii="Times New Roman" w:eastAsia="Times New Roman" w:hAnsi="Times New Roman" w:cs="Times New Roman"/>
          <w:sz w:val="24"/>
          <w:szCs w:val="24"/>
          <w:lang w:eastAsia="tr-TR"/>
        </w:rPr>
        <w:t>Arama–kurtarma çalışmalarının ihtiyaçları doğrultusunda geliştirilen dayanıklı ve ergonomik profesyonel ekipmanlar, bu yıl fuarın teknik ziyaretçileri tarafından en fazla incelenen ürünlerden biri oldu. Zorlu arazi ve enkaz koşullarına uyum sağlayan tasarımlar, hızlı kurulum özellikleri ve yüksek taşıma dayanımıyla dikkat çekiyor.</w:t>
      </w:r>
      <w:r w:rsidR="003C5B92" w:rsidRPr="00D37ECD">
        <w:rPr>
          <w:rFonts w:ascii="Times New Roman" w:eastAsia="Times New Roman" w:hAnsi="Times New Roman" w:cs="Times New Roman"/>
          <w:b/>
          <w:sz w:val="24"/>
          <w:szCs w:val="24"/>
          <w:lang w:eastAsia="tr-TR"/>
        </w:rPr>
        <w:t xml:space="preserve"> </w:t>
      </w:r>
      <w:r w:rsidRPr="00D37ECD">
        <w:rPr>
          <w:rFonts w:ascii="Times New Roman" w:eastAsia="Times New Roman" w:hAnsi="Times New Roman" w:cs="Times New Roman"/>
          <w:sz w:val="24"/>
          <w:szCs w:val="24"/>
          <w:lang w:eastAsia="tr-TR"/>
        </w:rPr>
        <w:t>Afet anında saniyelerin kritik öneme sahip olduğu göz önünde bulundurulduğunda, bu gelişmiş ekipmanların operasyon süreçlerini hızlandırması ve güvenliği artırması, fuarın öne çıkan değerlendirme başlıkları arasında yer aldı.</w:t>
      </w:r>
    </w:p>
    <w:p w14:paraId="02126309" w14:textId="77777777"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b/>
          <w:sz w:val="24"/>
          <w:szCs w:val="24"/>
          <w:lang w:eastAsia="tr-TR"/>
        </w:rPr>
      </w:pPr>
      <w:r w:rsidRPr="00D37ECD">
        <w:rPr>
          <w:rFonts w:ascii="Times New Roman" w:eastAsia="Times New Roman" w:hAnsi="Times New Roman" w:cs="Times New Roman"/>
          <w:b/>
          <w:sz w:val="24"/>
          <w:szCs w:val="24"/>
          <w:lang w:eastAsia="tr-TR"/>
        </w:rPr>
        <w:t>AKADEMİ, STK’LAR VE KAMU KURUMLARI ARASINDA BİLGİ PAYLAŞIMININ GÜÇLENMESİ</w:t>
      </w:r>
    </w:p>
    <w:p w14:paraId="166DF9A2" w14:textId="77777777"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sz w:val="24"/>
          <w:szCs w:val="24"/>
          <w:lang w:eastAsia="tr-TR"/>
        </w:rPr>
      </w:pPr>
      <w:r w:rsidRPr="00D37ECD">
        <w:rPr>
          <w:rFonts w:ascii="Times New Roman" w:eastAsia="Times New Roman" w:hAnsi="Times New Roman" w:cs="Times New Roman"/>
          <w:sz w:val="24"/>
          <w:szCs w:val="24"/>
          <w:lang w:eastAsia="tr-TR"/>
        </w:rPr>
        <w:t>NADMEX 2025 yalnızca teknoloji sergileyen bir fuar değil; aynı zamanda bilgi paylaşımını, eğitim modellerini ve kurumsal iş birliklerini güçlendiren bir platform olarak öne çıktı. Akademisyenlerin, araştırma merkezlerinin, STK’ların ve uzman ekiplerin katılımıyla düzenlenen paneller, teknik oturumlar ve canlı saha gösterimleri; afetlere hazırlık kültürünün toplum genelinde yaygınlaştırılması, erken müdahale mekanizmalarının güçlendirilmesi ve yeni nesil teknolojilerin daha geniş kitlelerle buluşturulması açısından önemli katkılar sundu.</w:t>
      </w:r>
    </w:p>
    <w:p w14:paraId="43DD9CD8" w14:textId="77777777" w:rsidR="00B5290F" w:rsidRDefault="00B5290F" w:rsidP="00312F6F">
      <w:pPr>
        <w:spacing w:before="100" w:beforeAutospacing="1" w:after="100" w:afterAutospacing="1" w:line="240" w:lineRule="auto"/>
        <w:jc w:val="both"/>
        <w:rPr>
          <w:rFonts w:ascii="Times New Roman" w:eastAsia="Times New Roman" w:hAnsi="Times New Roman" w:cs="Times New Roman"/>
          <w:b/>
          <w:sz w:val="24"/>
          <w:szCs w:val="24"/>
          <w:lang w:eastAsia="tr-TR"/>
        </w:rPr>
      </w:pPr>
    </w:p>
    <w:p w14:paraId="789D0C68" w14:textId="77777777" w:rsidR="00B5290F" w:rsidRDefault="00B5290F" w:rsidP="00312F6F">
      <w:pPr>
        <w:spacing w:before="100" w:beforeAutospacing="1" w:after="100" w:afterAutospacing="1" w:line="240" w:lineRule="auto"/>
        <w:jc w:val="both"/>
        <w:rPr>
          <w:rFonts w:ascii="Times New Roman" w:eastAsia="Times New Roman" w:hAnsi="Times New Roman" w:cs="Times New Roman"/>
          <w:b/>
          <w:sz w:val="24"/>
          <w:szCs w:val="24"/>
          <w:lang w:eastAsia="tr-TR"/>
        </w:rPr>
      </w:pPr>
    </w:p>
    <w:p w14:paraId="47E39013" w14:textId="77777777" w:rsidR="00B5290F" w:rsidRDefault="00B5290F" w:rsidP="00312F6F">
      <w:pPr>
        <w:spacing w:before="100" w:beforeAutospacing="1" w:after="100" w:afterAutospacing="1" w:line="240" w:lineRule="auto"/>
        <w:jc w:val="both"/>
        <w:rPr>
          <w:rFonts w:ascii="Times New Roman" w:eastAsia="Times New Roman" w:hAnsi="Times New Roman" w:cs="Times New Roman"/>
          <w:b/>
          <w:sz w:val="24"/>
          <w:szCs w:val="24"/>
          <w:lang w:eastAsia="tr-TR"/>
        </w:rPr>
      </w:pPr>
    </w:p>
    <w:p w14:paraId="140E7986" w14:textId="3BF1D776" w:rsidR="00312F6F" w:rsidRPr="00D37ECD" w:rsidRDefault="00312F6F" w:rsidP="00312F6F">
      <w:pPr>
        <w:spacing w:before="100" w:beforeAutospacing="1" w:after="100" w:afterAutospacing="1" w:line="240" w:lineRule="auto"/>
        <w:jc w:val="both"/>
        <w:rPr>
          <w:rFonts w:ascii="Times New Roman" w:eastAsia="Times New Roman" w:hAnsi="Times New Roman" w:cs="Times New Roman"/>
          <w:b/>
          <w:sz w:val="24"/>
          <w:szCs w:val="24"/>
          <w:lang w:eastAsia="tr-TR"/>
        </w:rPr>
      </w:pPr>
      <w:r w:rsidRPr="00D37ECD">
        <w:rPr>
          <w:rFonts w:ascii="Times New Roman" w:eastAsia="Times New Roman" w:hAnsi="Times New Roman" w:cs="Times New Roman"/>
          <w:b/>
          <w:sz w:val="24"/>
          <w:szCs w:val="24"/>
          <w:lang w:eastAsia="tr-TR"/>
        </w:rPr>
        <w:t xml:space="preserve">TEKNOLOJİ, İŞ BİRLİĞİ VE DAYANIKLILIK </w:t>
      </w:r>
      <w:r w:rsidR="003C5B92" w:rsidRPr="00D37ECD">
        <w:rPr>
          <w:rFonts w:ascii="Times New Roman" w:eastAsia="Times New Roman" w:hAnsi="Times New Roman" w:cs="Times New Roman"/>
          <w:b/>
          <w:sz w:val="24"/>
          <w:szCs w:val="24"/>
          <w:lang w:eastAsia="tr-TR"/>
        </w:rPr>
        <w:t>ÜZERİNE KURULU BİR AFET VİZYONU</w:t>
      </w:r>
    </w:p>
    <w:p w14:paraId="3083AA2F" w14:textId="2FCDD263" w:rsidR="00334BF1" w:rsidRDefault="00312F6F" w:rsidP="00334BF1">
      <w:pPr>
        <w:spacing w:before="100" w:beforeAutospacing="1" w:after="100" w:afterAutospacing="1" w:line="240" w:lineRule="auto"/>
        <w:jc w:val="both"/>
        <w:rPr>
          <w:rFonts w:ascii="Times New Roman" w:eastAsia="Times New Roman" w:hAnsi="Times New Roman" w:cs="Times New Roman"/>
          <w:sz w:val="24"/>
          <w:szCs w:val="24"/>
          <w:lang w:eastAsia="tr-TR"/>
        </w:rPr>
      </w:pPr>
      <w:r w:rsidRPr="00D37ECD">
        <w:rPr>
          <w:rFonts w:ascii="Times New Roman" w:eastAsia="Times New Roman" w:hAnsi="Times New Roman" w:cs="Times New Roman"/>
          <w:sz w:val="24"/>
          <w:szCs w:val="24"/>
          <w:lang w:eastAsia="tr-TR"/>
        </w:rPr>
        <w:t>“Hayat Değerlidir” temasıyla gerçekleştirilen NADMEX 2025, afet yönetiminde teknolojinin, uzmanlığın ve çok paydaşlı iş birliğinin önemini güçlü bir şekilde ortaya koydu. Elektrik bağımsız tahliye sistemleri, modüler yaşam çözümleri, akıllı hijyen kabinleri ve profesyonel kurtarma ekipmanları gibi yenilikler; yalnızca bugünün ihtiyaçlarına değil, geleceğin çok boyutlu afet senaryolarına da hazı</w:t>
      </w:r>
      <w:r w:rsidR="003C5B92" w:rsidRPr="00D37ECD">
        <w:rPr>
          <w:rFonts w:ascii="Times New Roman" w:eastAsia="Times New Roman" w:hAnsi="Times New Roman" w:cs="Times New Roman"/>
          <w:sz w:val="24"/>
          <w:szCs w:val="24"/>
          <w:lang w:eastAsia="tr-TR"/>
        </w:rPr>
        <w:t xml:space="preserve">rlık sağlayan çözümler sunuyor. </w:t>
      </w:r>
      <w:r w:rsidRPr="00D37ECD">
        <w:rPr>
          <w:rFonts w:ascii="Times New Roman" w:eastAsia="Times New Roman" w:hAnsi="Times New Roman" w:cs="Times New Roman"/>
          <w:sz w:val="24"/>
          <w:szCs w:val="24"/>
          <w:lang w:eastAsia="tr-TR"/>
        </w:rPr>
        <w:t>Etkinlik, Türkiye’nin afetlere karşı daha dirençli bir toplum oluşturma hedefi doğrultusunda önemli bir adım olarak değerlendiriliyor.</w:t>
      </w:r>
    </w:p>
    <w:p w14:paraId="3A4E2BB7" w14:textId="77777777" w:rsidR="00334BF1" w:rsidRPr="00334BF1" w:rsidRDefault="00334BF1" w:rsidP="00334BF1">
      <w:pPr>
        <w:spacing w:before="100" w:beforeAutospacing="1" w:after="100" w:afterAutospacing="1" w:line="240" w:lineRule="auto"/>
        <w:jc w:val="both"/>
        <w:rPr>
          <w:rFonts w:ascii="Times New Roman" w:eastAsia="Times New Roman" w:hAnsi="Times New Roman" w:cs="Times New Roman"/>
          <w:sz w:val="24"/>
          <w:szCs w:val="24"/>
          <w:lang w:eastAsia="tr-TR"/>
        </w:rPr>
      </w:pPr>
    </w:p>
    <w:p w14:paraId="46249096" w14:textId="77777777" w:rsidR="00334BF1" w:rsidRPr="0094661B" w:rsidRDefault="00334BF1" w:rsidP="00334BF1">
      <w:pPr>
        <w:spacing w:line="276" w:lineRule="auto"/>
        <w:rPr>
          <w:rFonts w:ascii="Times New Roman" w:hAnsi="Times New Roman" w:cs="Times New Roman"/>
          <w:b/>
          <w:bCs/>
          <w:noProof/>
          <w:sz w:val="20"/>
          <w:szCs w:val="20"/>
        </w:rPr>
      </w:pPr>
      <w:r w:rsidRPr="0094661B">
        <w:rPr>
          <w:rFonts w:ascii="Times New Roman" w:hAnsi="Times New Roman" w:cs="Times New Roman"/>
          <w:b/>
          <w:bCs/>
          <w:noProof/>
          <w:sz w:val="20"/>
          <w:szCs w:val="20"/>
        </w:rPr>
        <w:t>Esra Kuloğulları</w:t>
      </w:r>
      <w:r w:rsidRPr="0094661B">
        <w:rPr>
          <w:rFonts w:ascii="Times New Roman" w:eastAsia="Calibri" w:hAnsi="Times New Roman" w:cs="Times New Roman"/>
          <w:b/>
          <w:bCs/>
          <w:sz w:val="20"/>
          <w:szCs w:val="20"/>
          <w:lang w:eastAsia="tr-TR"/>
        </w:rPr>
        <w:br/>
      </w:r>
      <w:r w:rsidRPr="0094661B">
        <w:rPr>
          <w:rFonts w:ascii="Times New Roman" w:eastAsia="Calibri" w:hAnsi="Times New Roman" w:cs="Times New Roman"/>
          <w:sz w:val="20"/>
          <w:szCs w:val="20"/>
          <w:lang w:eastAsia="tr-TR"/>
        </w:rPr>
        <w:t>Kurumsal İletişim Koordinatörü</w:t>
      </w:r>
      <w:r w:rsidRPr="0094661B">
        <w:rPr>
          <w:rFonts w:ascii="Times New Roman" w:eastAsia="Calibri" w:hAnsi="Times New Roman" w:cs="Times New Roman"/>
          <w:sz w:val="20"/>
          <w:szCs w:val="20"/>
          <w:lang w:eastAsia="tr-TR"/>
        </w:rPr>
        <w:br/>
      </w:r>
      <w:r w:rsidRPr="0094661B">
        <w:rPr>
          <w:rFonts w:ascii="Times New Roman" w:eastAsia="Calibri" w:hAnsi="Times New Roman" w:cs="Times New Roman"/>
          <w:sz w:val="20"/>
          <w:szCs w:val="20"/>
          <w:lang w:eastAsia="tr-TR"/>
        </w:rPr>
        <w:br/>
      </w:r>
      <w:r w:rsidRPr="0094661B">
        <w:rPr>
          <w:rFonts w:ascii="Times New Roman" w:eastAsia="Calibri" w:hAnsi="Times New Roman" w:cs="Times New Roman"/>
          <w:b/>
          <w:bCs/>
          <w:sz w:val="20"/>
          <w:szCs w:val="20"/>
          <w:lang w:eastAsia="tr-TR"/>
        </w:rPr>
        <w:t xml:space="preserve">Adres: </w:t>
      </w:r>
      <w:r w:rsidRPr="0094661B">
        <w:rPr>
          <w:rFonts w:ascii="Times New Roman" w:eastAsia="Calibri" w:hAnsi="Times New Roman" w:cs="Times New Roman"/>
          <w:sz w:val="20"/>
          <w:szCs w:val="20"/>
          <w:lang w:eastAsia="tr-TR"/>
        </w:rPr>
        <w:t xml:space="preserve">Eğitim Mahallesi, Poyraz Sokak, </w:t>
      </w:r>
      <w:proofErr w:type="spellStart"/>
      <w:r w:rsidRPr="0094661B">
        <w:rPr>
          <w:rFonts w:ascii="Times New Roman" w:eastAsia="Calibri" w:hAnsi="Times New Roman" w:cs="Times New Roman"/>
          <w:sz w:val="20"/>
          <w:szCs w:val="20"/>
          <w:lang w:eastAsia="tr-TR"/>
        </w:rPr>
        <w:t>Ertogay</w:t>
      </w:r>
      <w:proofErr w:type="spellEnd"/>
      <w:r w:rsidRPr="0094661B">
        <w:rPr>
          <w:rFonts w:ascii="Times New Roman" w:eastAsia="Calibri" w:hAnsi="Times New Roman" w:cs="Times New Roman"/>
          <w:sz w:val="20"/>
          <w:szCs w:val="20"/>
          <w:lang w:eastAsia="tr-TR"/>
        </w:rPr>
        <w:t xml:space="preserve"> İş Merkezi Kat: 9 Daire: 27 Kadıköy İstanbul / Türkiye</w:t>
      </w:r>
      <w:r w:rsidRPr="0094661B">
        <w:rPr>
          <w:rFonts w:ascii="Times New Roman" w:eastAsia="Calibri" w:hAnsi="Times New Roman" w:cs="Times New Roman"/>
          <w:sz w:val="20"/>
          <w:szCs w:val="20"/>
          <w:lang w:eastAsia="tr-TR"/>
        </w:rPr>
        <w:br/>
      </w:r>
      <w:r w:rsidRPr="0094661B">
        <w:rPr>
          <w:rFonts w:ascii="Times New Roman" w:eastAsia="Calibri" w:hAnsi="Times New Roman" w:cs="Times New Roman"/>
          <w:b/>
          <w:bCs/>
          <w:sz w:val="20"/>
          <w:szCs w:val="20"/>
          <w:lang w:eastAsia="tr-TR"/>
        </w:rPr>
        <w:t xml:space="preserve">Tel: </w:t>
      </w:r>
      <w:r w:rsidRPr="0094661B">
        <w:rPr>
          <w:rFonts w:ascii="Times New Roman" w:eastAsia="Calibri" w:hAnsi="Times New Roman" w:cs="Times New Roman"/>
          <w:bCs/>
          <w:sz w:val="20"/>
          <w:szCs w:val="20"/>
          <w:lang w:eastAsia="tr-TR"/>
        </w:rPr>
        <w:t>0216 338 45 25</w:t>
      </w:r>
    </w:p>
    <w:p w14:paraId="03CB9739" w14:textId="77777777" w:rsidR="00334BF1" w:rsidRPr="0094661B" w:rsidRDefault="00334BF1" w:rsidP="00334BF1">
      <w:pPr>
        <w:spacing w:line="276" w:lineRule="auto"/>
        <w:rPr>
          <w:rFonts w:ascii="Times New Roman" w:eastAsia="Calibri" w:hAnsi="Times New Roman" w:cs="Times New Roman"/>
          <w:bCs/>
          <w:sz w:val="20"/>
          <w:szCs w:val="20"/>
          <w:lang w:eastAsia="tr-TR"/>
        </w:rPr>
      </w:pPr>
      <w:r w:rsidRPr="0094661B">
        <w:rPr>
          <w:rFonts w:ascii="Times New Roman" w:eastAsia="Calibri" w:hAnsi="Times New Roman" w:cs="Times New Roman"/>
          <w:b/>
          <w:bCs/>
          <w:sz w:val="20"/>
          <w:szCs w:val="20"/>
          <w:lang w:eastAsia="tr-TR"/>
        </w:rPr>
        <w:t xml:space="preserve">GSM: </w:t>
      </w:r>
      <w:r w:rsidRPr="0094661B">
        <w:rPr>
          <w:rFonts w:ascii="Times New Roman" w:eastAsia="Calibri" w:hAnsi="Times New Roman" w:cs="Times New Roman"/>
          <w:bCs/>
          <w:sz w:val="20"/>
          <w:szCs w:val="20"/>
          <w:lang w:eastAsia="tr-TR"/>
        </w:rPr>
        <w:t>0549 803 07 04</w:t>
      </w:r>
    </w:p>
    <w:p w14:paraId="3475192F" w14:textId="77777777" w:rsidR="00334BF1" w:rsidRPr="00AE0A9E" w:rsidRDefault="00334BF1" w:rsidP="00334BF1">
      <w:pPr>
        <w:spacing w:line="276" w:lineRule="auto"/>
        <w:rPr>
          <w:rFonts w:ascii="Times New Roman" w:eastAsia="Calibri" w:hAnsi="Times New Roman" w:cs="Times New Roman"/>
          <w:b/>
          <w:bCs/>
          <w:sz w:val="20"/>
          <w:szCs w:val="20"/>
          <w:lang w:eastAsia="tr-TR"/>
        </w:rPr>
      </w:pPr>
      <w:r w:rsidRPr="0094661B">
        <w:rPr>
          <w:rFonts w:ascii="Times New Roman" w:eastAsia="Calibri" w:hAnsi="Times New Roman" w:cs="Times New Roman"/>
          <w:b/>
          <w:bCs/>
          <w:sz w:val="20"/>
          <w:szCs w:val="20"/>
          <w:lang w:eastAsia="tr-TR"/>
        </w:rPr>
        <w:t xml:space="preserve">E-posta: </w:t>
      </w:r>
      <w:r w:rsidRPr="0094661B">
        <w:rPr>
          <w:rFonts w:ascii="Times New Roman" w:eastAsia="Calibri" w:hAnsi="Times New Roman" w:cs="Times New Roman"/>
          <w:sz w:val="20"/>
          <w:szCs w:val="20"/>
          <w:lang w:eastAsia="tr-TR"/>
        </w:rPr>
        <w:t>esra.kulogullari@tgexpo.com</w:t>
      </w:r>
    </w:p>
    <w:p w14:paraId="2AB7565B" w14:textId="77777777" w:rsidR="00961F29" w:rsidRPr="00D37ECD" w:rsidRDefault="00961F29" w:rsidP="00BB4E70">
      <w:pPr>
        <w:pStyle w:val="NormalWeb"/>
        <w:spacing w:before="0" w:beforeAutospacing="0" w:after="0" w:afterAutospacing="0" w:line="276" w:lineRule="atLeast"/>
        <w:jc w:val="both"/>
        <w:rPr>
          <w:color w:val="000000"/>
        </w:rPr>
      </w:pPr>
    </w:p>
    <w:sectPr w:rsidR="00961F29" w:rsidRPr="00D37ECD">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5512CE" w14:textId="77777777" w:rsidR="00FE00CD" w:rsidRDefault="00FE00CD" w:rsidP="00A20B9E">
      <w:pPr>
        <w:spacing w:after="0" w:line="240" w:lineRule="auto"/>
      </w:pPr>
      <w:r>
        <w:separator/>
      </w:r>
    </w:p>
  </w:endnote>
  <w:endnote w:type="continuationSeparator" w:id="0">
    <w:p w14:paraId="250A221C" w14:textId="77777777" w:rsidR="00FE00CD" w:rsidRDefault="00FE00CD" w:rsidP="00A20B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ans">
    <w:altName w:val="Arial"/>
    <w:charset w:val="A2"/>
    <w:family w:val="swiss"/>
    <w:pitch w:val="variable"/>
    <w:sig w:usb0="A00002EF" w:usb1="5000204B" w:usb2="00000000" w:usb3="00000000" w:csb0="00000097"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BB694" w14:textId="77777777" w:rsidR="00FE00CD" w:rsidRDefault="00FE00CD" w:rsidP="00A20B9E">
      <w:pPr>
        <w:spacing w:after="0" w:line="240" w:lineRule="auto"/>
      </w:pPr>
      <w:r>
        <w:separator/>
      </w:r>
    </w:p>
  </w:footnote>
  <w:footnote w:type="continuationSeparator" w:id="0">
    <w:p w14:paraId="6263F047" w14:textId="77777777" w:rsidR="00FE00CD" w:rsidRDefault="00FE00CD" w:rsidP="00A20B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724E8" w14:textId="5A40BBCF" w:rsidR="00A20B9E" w:rsidRDefault="00A20B9E">
    <w:pPr>
      <w:pStyle w:val="stBilgi"/>
    </w:pPr>
    <w:r>
      <w:rPr>
        <w:rFonts w:ascii="PT Sans" w:hAnsi="PT Sans"/>
        <w:b/>
        <w:noProof/>
        <w:lang w:eastAsia="tr-TR"/>
      </w:rPr>
      <w:drawing>
        <wp:anchor distT="0" distB="0" distL="114300" distR="114300" simplePos="0" relativeHeight="251659264" behindDoc="0" locked="0" layoutInCell="1" allowOverlap="1" wp14:anchorId="0071D66F" wp14:editId="01ED5FBE">
          <wp:simplePos x="0" y="0"/>
          <wp:positionH relativeFrom="page">
            <wp:align>right</wp:align>
          </wp:positionH>
          <wp:positionV relativeFrom="paragraph">
            <wp:posOffset>-450215</wp:posOffset>
          </wp:positionV>
          <wp:extent cx="7560000" cy="1151523"/>
          <wp:effectExtent l="0" t="0" r="3175" b="0"/>
          <wp:wrapNone/>
          <wp:docPr id="332575796" name="Resim 1" descr="metin, yazı tipi, logo, grafik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575796" name="Resim 1" descr="metin, yazı tipi, logo, grafik içeren bir resim&#10;&#10;Yapay zeka tarafından oluşturulmuş içerik yanlış olabili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0" cy="1151523"/>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F6F"/>
    <w:rsid w:val="00312F6F"/>
    <w:rsid w:val="00334BF1"/>
    <w:rsid w:val="003C5B92"/>
    <w:rsid w:val="004A1DF2"/>
    <w:rsid w:val="004C0243"/>
    <w:rsid w:val="00587893"/>
    <w:rsid w:val="00714C4D"/>
    <w:rsid w:val="00935A51"/>
    <w:rsid w:val="00961F29"/>
    <w:rsid w:val="00A20B9E"/>
    <w:rsid w:val="00A57C0C"/>
    <w:rsid w:val="00B5290F"/>
    <w:rsid w:val="00B81882"/>
    <w:rsid w:val="00BB4E70"/>
    <w:rsid w:val="00D37ECD"/>
    <w:rsid w:val="00E24634"/>
    <w:rsid w:val="00FE00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C78BB"/>
  <w15:chartTrackingRefBased/>
  <w15:docId w15:val="{33BB09DB-75A2-4FE5-AB11-53C661F27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312F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link w:val="Balk2Char"/>
    <w:uiPriority w:val="9"/>
    <w:qFormat/>
    <w:rsid w:val="00312F6F"/>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12F6F"/>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312F6F"/>
    <w:rPr>
      <w:rFonts w:ascii="Times New Roman" w:eastAsia="Times New Roman" w:hAnsi="Times New Roman" w:cs="Times New Roman"/>
      <w:b/>
      <w:bCs/>
      <w:sz w:val="36"/>
      <w:szCs w:val="36"/>
      <w:lang w:eastAsia="tr-TR"/>
    </w:rPr>
  </w:style>
  <w:style w:type="paragraph" w:styleId="NormalWeb">
    <w:name w:val="Normal (Web)"/>
    <w:basedOn w:val="Normal"/>
    <w:uiPriority w:val="99"/>
    <w:unhideWhenUsed/>
    <w:rsid w:val="00312F6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312F6F"/>
    <w:rPr>
      <w:b/>
      <w:bCs/>
    </w:rPr>
  </w:style>
  <w:style w:type="character" w:styleId="Kpr">
    <w:name w:val="Hyperlink"/>
    <w:basedOn w:val="VarsaylanParagrafYazTipi"/>
    <w:uiPriority w:val="99"/>
    <w:unhideWhenUsed/>
    <w:rsid w:val="00E24634"/>
    <w:rPr>
      <w:color w:val="0563C1" w:themeColor="hyperlink"/>
      <w:u w:val="single"/>
    </w:rPr>
  </w:style>
  <w:style w:type="character" w:customStyle="1" w:styleId="zmlenmeyenBahsetme1">
    <w:name w:val="Çözümlenmeyen Bahsetme1"/>
    <w:basedOn w:val="VarsaylanParagrafYazTipi"/>
    <w:uiPriority w:val="99"/>
    <w:semiHidden/>
    <w:unhideWhenUsed/>
    <w:rsid w:val="00E24634"/>
    <w:rPr>
      <w:color w:val="605E5C"/>
      <w:shd w:val="clear" w:color="auto" w:fill="E1DFDD"/>
    </w:rPr>
  </w:style>
  <w:style w:type="character" w:styleId="zmlenmeyenBahsetme">
    <w:name w:val="Unresolved Mention"/>
    <w:basedOn w:val="VarsaylanParagrafYazTipi"/>
    <w:uiPriority w:val="99"/>
    <w:semiHidden/>
    <w:unhideWhenUsed/>
    <w:rsid w:val="00961F29"/>
    <w:rPr>
      <w:color w:val="605E5C"/>
      <w:shd w:val="clear" w:color="auto" w:fill="E1DFDD"/>
    </w:rPr>
  </w:style>
  <w:style w:type="paragraph" w:styleId="stBilgi">
    <w:name w:val="header"/>
    <w:basedOn w:val="Normal"/>
    <w:link w:val="stBilgiChar"/>
    <w:uiPriority w:val="99"/>
    <w:unhideWhenUsed/>
    <w:rsid w:val="00A20B9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20B9E"/>
  </w:style>
  <w:style w:type="paragraph" w:styleId="AltBilgi">
    <w:name w:val="footer"/>
    <w:basedOn w:val="Normal"/>
    <w:link w:val="AltBilgiChar"/>
    <w:uiPriority w:val="99"/>
    <w:unhideWhenUsed/>
    <w:rsid w:val="00A20B9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20B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6210256">
      <w:bodyDiv w:val="1"/>
      <w:marLeft w:val="0"/>
      <w:marRight w:val="0"/>
      <w:marTop w:val="0"/>
      <w:marBottom w:val="0"/>
      <w:divBdr>
        <w:top w:val="none" w:sz="0" w:space="0" w:color="auto"/>
        <w:left w:val="none" w:sz="0" w:space="0" w:color="auto"/>
        <w:bottom w:val="none" w:sz="0" w:space="0" w:color="auto"/>
        <w:right w:val="none" w:sz="0" w:space="0" w:color="auto"/>
      </w:divBdr>
    </w:div>
    <w:div w:id="1181431508">
      <w:bodyDiv w:val="1"/>
      <w:marLeft w:val="0"/>
      <w:marRight w:val="0"/>
      <w:marTop w:val="0"/>
      <w:marBottom w:val="0"/>
      <w:divBdr>
        <w:top w:val="none" w:sz="0" w:space="0" w:color="auto"/>
        <w:left w:val="none" w:sz="0" w:space="0" w:color="auto"/>
        <w:bottom w:val="none" w:sz="0" w:space="0" w:color="auto"/>
        <w:right w:val="none" w:sz="0" w:space="0" w:color="auto"/>
      </w:divBdr>
    </w:div>
    <w:div w:id="2017610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773</Words>
  <Characters>5363</Characters>
  <Application>Microsoft Office Word</Application>
  <DocSecurity>0</DocSecurity>
  <Lines>94</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HP</Company>
  <LinksUpToDate>false</LinksUpToDate>
  <CharactersWithSpaces>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Can Altunkaynak</cp:lastModifiedBy>
  <cp:revision>10</cp:revision>
  <dcterms:created xsi:type="dcterms:W3CDTF">2025-12-05T11:49:00Z</dcterms:created>
  <dcterms:modified xsi:type="dcterms:W3CDTF">2026-01-08T12:28:00Z</dcterms:modified>
</cp:coreProperties>
</file>